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8D" w:rsidRDefault="001A6987">
      <w:pPr>
        <w:spacing w:line="590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</w:p>
    <w:p w:rsidR="001F178D" w:rsidRDefault="001F178D">
      <w:pPr>
        <w:spacing w:line="590" w:lineRule="exact"/>
        <w:rPr>
          <w:rFonts w:ascii="Times New Roman" w:eastAsia="方正黑体_GBK" w:hAnsi="Times New Roman"/>
          <w:bCs/>
          <w:sz w:val="32"/>
          <w:szCs w:val="32"/>
        </w:rPr>
      </w:pPr>
    </w:p>
    <w:p w:rsidR="001F178D" w:rsidRDefault="001A6987">
      <w:pPr>
        <w:spacing w:line="59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“中铁四院杯”广西勘察设计协会会员单位</w:t>
      </w:r>
    </w:p>
    <w:p w:rsidR="001F178D" w:rsidRDefault="001A6987">
      <w:pPr>
        <w:spacing w:line="59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hint="eastAsia"/>
          <w:bCs/>
          <w:sz w:val="44"/>
          <w:szCs w:val="44"/>
        </w:rPr>
        <w:t>第九届气排球比赛结果</w:t>
      </w:r>
    </w:p>
    <w:bookmarkEnd w:id="0"/>
    <w:p w:rsidR="001F178D" w:rsidRDefault="001F178D">
      <w:pPr>
        <w:spacing w:line="590" w:lineRule="exact"/>
        <w:rPr>
          <w:rFonts w:ascii="Times New Roman" w:eastAsia="方正仿宋_GBK" w:hAnsi="Times New Roman"/>
          <w:b/>
          <w:bCs/>
          <w:sz w:val="32"/>
          <w:szCs w:val="32"/>
        </w:rPr>
      </w:pPr>
    </w:p>
    <w:p w:rsidR="001F178D" w:rsidRDefault="001A6987">
      <w:pPr>
        <w:spacing w:line="59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突出贡献奖</w:t>
      </w:r>
    </w:p>
    <w:p w:rsidR="001F178D" w:rsidRDefault="001A6987">
      <w:pPr>
        <w:spacing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中铁四院集团南宁勘察设计院有限公司</w:t>
      </w:r>
    </w:p>
    <w:p w:rsidR="001F178D" w:rsidRDefault="001F178D">
      <w:pPr>
        <w:spacing w:line="590" w:lineRule="exact"/>
        <w:ind w:left="640"/>
        <w:rPr>
          <w:rFonts w:ascii="Times New Roman" w:eastAsia="方正仿宋_GBK" w:hAnsi="Times New Roman"/>
          <w:sz w:val="32"/>
          <w:szCs w:val="32"/>
        </w:rPr>
      </w:pPr>
    </w:p>
    <w:p w:rsidR="001F178D" w:rsidRDefault="001A6987">
      <w:pPr>
        <w:spacing w:line="59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男子组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冠军：广西地矿建设集团有限公司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亚军：中国能源建设集团广西电力设计研究院有限公司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季军：南宁地矿地质工程勘察院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第四名：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华蓝设计（集团）有限公司</w:t>
      </w:r>
    </w:p>
    <w:p w:rsidR="001F178D" w:rsidRDefault="001F178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F178D" w:rsidRDefault="001A6987">
      <w:pPr>
        <w:spacing w:line="59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女子组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冠军：广西地矿建设集团有限公司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亚军：广西水利电力勘测研究院有限公司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季军：中铁四院集团南宁勘察设计院有限公司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第四名：中国能源建设集团广西电力设计研究院有限公司</w:t>
      </w:r>
    </w:p>
    <w:p w:rsidR="001F178D" w:rsidRDefault="001F178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F178D" w:rsidRDefault="001F178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F178D" w:rsidRDefault="001A6987">
      <w:pPr>
        <w:spacing w:line="59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lastRenderedPageBreak/>
        <w:t>混合组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冠军：广西建工集团基础建设有限公司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亚军：广西建工集团第二建筑工程有限公司建筑设计院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季军：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广西中信恒泰工程顾问有限公司</w:t>
      </w:r>
    </w:p>
    <w:p w:rsidR="001F178D" w:rsidRDefault="001A698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第四名：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广西有色勘察设计研究院</w:t>
      </w:r>
    </w:p>
    <w:p w:rsidR="001F178D" w:rsidRDefault="001F178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F178D" w:rsidRDefault="001A6987">
      <w:pPr>
        <w:spacing w:line="59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优秀组织奖</w:t>
      </w:r>
    </w:p>
    <w:p w:rsidR="001F178D" w:rsidRDefault="001A6987">
      <w:pPr>
        <w:widowControl/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中铁四院集团南宁勘察设计院有限公司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华蓝设计（集团）有限公司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广西交通设计集团有限公司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广西壮族自治区城乡规划设计院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广西壮族自治区建筑科学研究设计院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中国能源建设集团广西电力设计研究院有限公司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广西华蓝岩土工程有限公司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南宁市建筑设计院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广西地矿建设集团有限公司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广西建工集团基础建设有限公司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广西华景城建筑设计有限公司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广西南宁水利电力设计院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广西荣泰建筑设计有限责任公司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建华建材（广西）有限公司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广西北海地质工程勘察院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水利电力勘测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设计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研究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院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广西华业建筑工程有限公司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广西化工研究院有限公司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广西建工集团第二建筑工程有限责任公司建筑设计院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广西建工集团第四建筑工程有限责任公司综合设计院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广西金盛交通勘察设计有限公司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广西路桥集团勘察设计有限公司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广西水文地质工程地质勘察院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广西有色勘察设计研究院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广西中煤地质有限责任公司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广西中信恒泰工程顾问有限公司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南宁地矿地质工程勘察院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南宁市勘察测绘地理信息院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广西壮族自治区河池水利电力勘测设计研究院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广西鑫源电力勘察设计有限公司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广西壮族自治区建筑工程质量检测中心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广西东巴凤建筑设计院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广西港新工程检测有限公司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广西工业建筑设计研究院有限公司</w:t>
      </w:r>
    </w:p>
    <w:p w:rsidR="001F178D" w:rsidRDefault="001A6987">
      <w:pPr>
        <w:spacing w:line="59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广西桂邕消防工程有限公司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</w:p>
    <w:p w:rsidR="001F178D" w:rsidRDefault="001A6987">
      <w:pPr>
        <w:spacing w:line="590" w:lineRule="exact"/>
        <w:ind w:firstLineChars="200" w:firstLine="640"/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广西华蓝建筑装饰工程有限公司</w:t>
      </w:r>
    </w:p>
    <w:sectPr w:rsidR="001F178D" w:rsidSect="001F178D">
      <w:footerReference w:type="default" r:id="rId7"/>
      <w:pgSz w:w="11906" w:h="16838"/>
      <w:pgMar w:top="1928" w:right="1418" w:bottom="1814" w:left="141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87" w:rsidRDefault="001A6987" w:rsidP="001F178D">
      <w:r>
        <w:separator/>
      </w:r>
    </w:p>
  </w:endnote>
  <w:endnote w:type="continuationSeparator" w:id="1">
    <w:p w:rsidR="001A6987" w:rsidRDefault="001A6987" w:rsidP="001F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-135722023"/>
    </w:sdtPr>
    <w:sdtContent>
      <w:p w:rsidR="001F178D" w:rsidRDefault="001F178D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A698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26F10" w:rsidRPr="00D26F1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26F1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F178D" w:rsidRDefault="001F178D">
    <w:pPr>
      <w:pStyle w:val="a3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87" w:rsidRDefault="001A6987" w:rsidP="001F178D">
      <w:r>
        <w:separator/>
      </w:r>
    </w:p>
  </w:footnote>
  <w:footnote w:type="continuationSeparator" w:id="1">
    <w:p w:rsidR="001A6987" w:rsidRDefault="001A6987" w:rsidP="001F1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D66070"/>
    <w:rsid w:val="001A6987"/>
    <w:rsid w:val="001F178D"/>
    <w:rsid w:val="00D26F10"/>
    <w:rsid w:val="38D6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78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F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D26F10"/>
    <w:rPr>
      <w:sz w:val="18"/>
      <w:szCs w:val="18"/>
    </w:rPr>
  </w:style>
  <w:style w:type="character" w:customStyle="1" w:styleId="Char">
    <w:name w:val="批注框文本 Char"/>
    <w:basedOn w:val="a0"/>
    <w:link w:val="a4"/>
    <w:rsid w:val="00D26F10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D2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26F1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晓君_Rachel</dc:creator>
  <cp:lastModifiedBy>Lenovo</cp:lastModifiedBy>
  <cp:revision>2</cp:revision>
  <dcterms:created xsi:type="dcterms:W3CDTF">2020-12-07T03:47:00Z</dcterms:created>
  <dcterms:modified xsi:type="dcterms:W3CDTF">2020-12-07T03:47:00Z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